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346B49">
      <w:pPr>
        <w:keepNext w:val="0"/>
        <w:keepLines w:val="0"/>
        <w:pageBreakBefore w:val="0"/>
        <w:widowControl w:val="0"/>
        <w:kinsoku/>
        <w:wordWrap w:val="0"/>
        <w:overflowPunct/>
        <w:topLinePunct/>
        <w:autoSpaceDE/>
        <w:autoSpaceDN/>
        <w:bidi w:val="0"/>
        <w:adjustRightInd/>
        <w:snapToGrid/>
        <w:spacing w:line="560" w:lineRule="exact"/>
        <w:ind w:left="0" w:leftChars="0" w:firstLine="0" w:firstLineChars="0"/>
        <w:jc w:val="left"/>
        <w:textAlignment w:val="auto"/>
        <w:rPr>
          <w:rFonts w:hint="default" w:ascii="黑体" w:hAnsi="黑体" w:eastAsia="黑体" w:cs="黑体"/>
          <w:color w:val="333333"/>
          <w:sz w:val="32"/>
          <w:szCs w:val="32"/>
          <w:highlight w:val="none"/>
          <w:lang w:val="en-US" w:eastAsia="zh-CN"/>
        </w:rPr>
      </w:pPr>
      <w:r>
        <w:rPr>
          <w:rFonts w:hint="eastAsia" w:ascii="黑体" w:hAnsi="黑体" w:eastAsia="黑体" w:cs="黑体"/>
          <w:color w:val="333333"/>
          <w:sz w:val="32"/>
          <w:szCs w:val="32"/>
          <w:highlight w:val="none"/>
          <w:lang w:val="en-US" w:eastAsia="zh-CN"/>
        </w:rPr>
        <w:t>附件二</w:t>
      </w:r>
    </w:p>
    <w:p w14:paraId="4814C1C6">
      <w:pPr>
        <w:keepNext w:val="0"/>
        <w:keepLines w:val="0"/>
        <w:pageBreakBefore w:val="0"/>
        <w:widowControl w:val="0"/>
        <w:kinsoku/>
        <w:wordWrap w:val="0"/>
        <w:overflowPunct/>
        <w:topLinePunct/>
        <w:autoSpaceDE/>
        <w:autoSpaceDN/>
        <w:bidi w:val="0"/>
        <w:adjustRightInd/>
        <w:snapToGrid/>
        <w:spacing w:line="560" w:lineRule="exact"/>
        <w:ind w:left="0" w:leftChars="0" w:firstLine="0" w:firstLineChars="0"/>
        <w:jc w:val="left"/>
        <w:textAlignment w:val="auto"/>
        <w:rPr>
          <w:rFonts w:hint="default" w:ascii="黑体" w:hAnsi="黑体" w:eastAsia="黑体" w:cs="黑体"/>
          <w:color w:val="333333"/>
          <w:sz w:val="32"/>
          <w:szCs w:val="32"/>
          <w:highlight w:val="none"/>
          <w:lang w:val="en-US" w:eastAsia="zh-CN"/>
        </w:rPr>
      </w:pPr>
    </w:p>
    <w:p w14:paraId="42B8A736">
      <w:pPr>
        <w:pageBreakBefore w:val="0"/>
        <w:widowControl w:val="0"/>
        <w:numPr>
          <w:ilvl w:val="0"/>
          <w:numId w:val="0"/>
        </w:numPr>
        <w:kinsoku/>
        <w:wordWrap/>
        <w:overflowPunct/>
        <w:topLinePunct w:val="0"/>
        <w:autoSpaceDE/>
        <w:autoSpaceDN/>
        <w:bidi w:val="0"/>
        <w:adjustRightInd/>
        <w:snapToGrid/>
        <w:spacing w:before="100" w:beforeAutospacing="1" w:after="100" w:afterAutospacing="1" w:line="360" w:lineRule="auto"/>
        <w:jc w:val="center"/>
        <w:textAlignment w:val="auto"/>
        <w:rPr>
          <w:rFonts w:hint="eastAsia" w:ascii="仿宋_GB2312" w:hAnsi="Calibri" w:eastAsia="仿宋_GB2312" w:cs="Times New Roman"/>
          <w:b/>
          <w:bCs/>
          <w:sz w:val="36"/>
          <w:szCs w:val="36"/>
          <w:lang w:val="en-US" w:eastAsia="zh-CN"/>
        </w:rPr>
      </w:pPr>
      <w:r>
        <w:rPr>
          <w:rFonts w:hint="eastAsia" w:ascii="仿宋_GB2312" w:hAnsi="Calibri" w:eastAsia="仿宋_GB2312" w:cs="Times New Roman"/>
          <w:b/>
          <w:bCs/>
          <w:sz w:val="36"/>
          <w:szCs w:val="36"/>
          <w:lang w:val="en-US" w:eastAsia="zh-CN"/>
        </w:rPr>
        <w:t>承诺函</w:t>
      </w:r>
    </w:p>
    <w:p w14:paraId="1F983285">
      <w:pPr>
        <w:keepNext w:val="0"/>
        <w:keepLines w:val="0"/>
        <w:pageBreakBefore w:val="0"/>
        <w:widowControl w:val="0"/>
        <w:kinsoku/>
        <w:wordWrap w:val="0"/>
        <w:overflowPunct/>
        <w:topLinePunct/>
        <w:autoSpaceDE/>
        <w:autoSpaceDN/>
        <w:bidi w:val="0"/>
        <w:adjustRightInd/>
        <w:snapToGrid/>
        <w:spacing w:line="460" w:lineRule="exact"/>
        <w:ind w:left="0" w:leftChars="0" w:firstLine="0" w:firstLineChars="0"/>
        <w:jc w:val="left"/>
        <w:textAlignment w:val="auto"/>
        <w:rPr>
          <w:rFonts w:hint="default" w:ascii="仿宋_GB2312" w:hAnsi="仿宋_GB2312" w:eastAsia="仿宋_GB2312" w:cs="仿宋_GB2312"/>
          <w:color w:val="333333"/>
          <w:sz w:val="28"/>
          <w:szCs w:val="28"/>
          <w:highlight w:val="none"/>
          <w:lang w:val="en-US" w:eastAsia="zh-CN"/>
        </w:rPr>
      </w:pPr>
      <w:r>
        <w:rPr>
          <w:rFonts w:hint="eastAsia" w:ascii="仿宋_GB2312" w:hAnsi="仿宋_GB2312" w:eastAsia="仿宋_GB2312" w:cs="仿宋_GB2312"/>
          <w:color w:val="333333"/>
          <w:sz w:val="28"/>
          <w:szCs w:val="28"/>
          <w:highlight w:val="none"/>
          <w:lang w:val="en-US" w:eastAsia="zh-CN"/>
        </w:rPr>
        <w:t>致：海南省地质综合勘察设计院有限公司</w:t>
      </w:r>
    </w:p>
    <w:p w14:paraId="443A7A26">
      <w:pPr>
        <w:keepNext w:val="0"/>
        <w:keepLines w:val="0"/>
        <w:pageBreakBefore w:val="0"/>
        <w:widowControl w:val="0"/>
        <w:kinsoku/>
        <w:wordWrap w:val="0"/>
        <w:overflowPunct/>
        <w:topLinePunct/>
        <w:autoSpaceDE/>
        <w:autoSpaceDN/>
        <w:bidi w:val="0"/>
        <w:adjustRightInd/>
        <w:snapToGrid/>
        <w:spacing w:line="460" w:lineRule="exact"/>
        <w:ind w:left="0" w:leftChars="0" w:firstLine="0" w:firstLineChars="0"/>
        <w:jc w:val="left"/>
        <w:textAlignment w:val="auto"/>
        <w:rPr>
          <w:rFonts w:hint="eastAsia" w:ascii="仿宋_GB2312" w:hAnsi="仿宋_GB2312" w:eastAsia="仿宋_GB2312" w:cs="仿宋_GB2312"/>
          <w:color w:val="333333"/>
          <w:sz w:val="28"/>
          <w:szCs w:val="28"/>
          <w:highlight w:val="none"/>
          <w:lang w:val="en-US" w:eastAsia="zh-CN"/>
        </w:rPr>
      </w:pPr>
      <w:r>
        <w:rPr>
          <w:rFonts w:hint="eastAsia" w:ascii="仿宋_GB2312" w:hAnsi="仿宋_GB2312" w:eastAsia="仿宋_GB2312" w:cs="仿宋_GB2312"/>
          <w:color w:val="333333"/>
          <w:sz w:val="28"/>
          <w:szCs w:val="28"/>
          <w:highlight w:val="none"/>
          <w:lang w:val="en-US" w:eastAsia="zh-CN"/>
        </w:rPr>
        <w:t>我单位（公司全称：</w:t>
      </w:r>
      <w:r>
        <w:rPr>
          <w:rFonts w:hint="eastAsia" w:ascii="仿宋_GB2312" w:hAnsi="仿宋_GB2312" w:eastAsia="仿宋_GB2312" w:cs="仿宋_GB2312"/>
          <w:color w:val="333333"/>
          <w:sz w:val="28"/>
          <w:szCs w:val="28"/>
          <w:highlight w:val="none"/>
          <w:u w:val="single"/>
          <w:lang w:val="en-US" w:eastAsia="zh-CN"/>
        </w:rPr>
        <w:t xml:space="preserve">                  </w:t>
      </w:r>
      <w:r>
        <w:rPr>
          <w:rFonts w:hint="eastAsia" w:ascii="仿宋_GB2312" w:hAnsi="仿宋_GB2312" w:eastAsia="仿宋_GB2312" w:cs="仿宋_GB2312"/>
          <w:color w:val="333333"/>
          <w:sz w:val="28"/>
          <w:szCs w:val="28"/>
          <w:highlight w:val="none"/>
          <w:lang w:val="en-US" w:eastAsia="zh-CN"/>
        </w:rPr>
        <w:t>）郑重声明如下：</w:t>
      </w:r>
    </w:p>
    <w:p w14:paraId="763EE030">
      <w:pPr>
        <w:keepNext w:val="0"/>
        <w:keepLines w:val="0"/>
        <w:pageBreakBefore w:val="0"/>
        <w:widowControl w:val="0"/>
        <w:kinsoku/>
        <w:wordWrap w:val="0"/>
        <w:overflowPunct/>
        <w:topLinePunct/>
        <w:autoSpaceDE/>
        <w:autoSpaceDN/>
        <w:bidi w:val="0"/>
        <w:adjustRightInd/>
        <w:snapToGrid/>
        <w:spacing w:line="460" w:lineRule="exact"/>
        <w:ind w:left="0" w:leftChars="0" w:firstLine="560" w:firstLineChars="200"/>
        <w:jc w:val="left"/>
        <w:textAlignment w:val="auto"/>
        <w:rPr>
          <w:rFonts w:hint="eastAsia" w:ascii="仿宋_GB2312" w:hAnsi="仿宋_GB2312" w:eastAsia="仿宋_GB2312" w:cs="仿宋_GB2312"/>
          <w:color w:val="333333"/>
          <w:sz w:val="28"/>
          <w:szCs w:val="28"/>
          <w:highlight w:val="none"/>
          <w:lang w:val="en-US" w:eastAsia="zh-CN"/>
        </w:rPr>
      </w:pPr>
      <w:r>
        <w:rPr>
          <w:rFonts w:hint="eastAsia" w:ascii="仿宋_GB2312" w:hAnsi="仿宋_GB2312" w:eastAsia="仿宋_GB2312" w:cs="仿宋_GB2312"/>
          <w:color w:val="333333"/>
          <w:sz w:val="28"/>
          <w:szCs w:val="28"/>
          <w:highlight w:val="none"/>
          <w:lang w:val="en-US" w:eastAsia="zh-CN"/>
        </w:rPr>
        <w:t>本公司自愿申请参加海南省地质综合勘察设计院有限公司供应商库入库，严格遵守贵司相关管理制度及其他要求，本公司承诺具有良好的商业信誉和依法缴纳税收的良好记录，不存在欠税、偷税、逃税和欠缴等方面的相关记录，未被列入中国执行信息公开网(http://zxgk.court.gov.cn/shixin/)的 "失信被执行人信用中国网站(www.creditchina.gov.cn)的“重大税收违法失信主体名单”和中国政府采购网(www.ccgp.gov.cn)的“政府采购严重违法失信行为记录名单”;在参加入库活动前三年内没有重大违法记录，没有因违法经营被禁止参加政府采购活动的期限未满情形；具有履行合同所必需的设备和人员，提供的一切材料都是真实、有效的，如有弄虚作假及其他违法违规行为，愿意接受列入黑名单处理，并将不得再参加海南省地质综合勘察设计院有限公司今后组织的任何入库及招标/比选活动，对于造成经济损失的，愿意承担赔偿责任。</w:t>
      </w:r>
    </w:p>
    <w:p w14:paraId="41BA38A2">
      <w:pPr>
        <w:keepNext w:val="0"/>
        <w:keepLines w:val="0"/>
        <w:pageBreakBefore w:val="0"/>
        <w:widowControl w:val="0"/>
        <w:kinsoku/>
        <w:wordWrap w:val="0"/>
        <w:overflowPunct/>
        <w:topLinePunct/>
        <w:autoSpaceDE/>
        <w:autoSpaceDN/>
        <w:bidi w:val="0"/>
        <w:adjustRightInd/>
        <w:snapToGrid/>
        <w:spacing w:line="460" w:lineRule="exact"/>
        <w:ind w:left="0" w:leftChars="0" w:firstLine="560" w:firstLineChars="200"/>
        <w:jc w:val="left"/>
        <w:textAlignment w:val="auto"/>
        <w:rPr>
          <w:rFonts w:hint="eastAsia" w:ascii="仿宋_GB2312" w:hAnsi="仿宋_GB2312" w:eastAsia="仿宋_GB2312" w:cs="仿宋_GB2312"/>
          <w:color w:val="333333"/>
          <w:sz w:val="28"/>
          <w:szCs w:val="28"/>
          <w:highlight w:val="none"/>
          <w:lang w:val="en-US" w:eastAsia="zh-CN"/>
        </w:rPr>
      </w:pPr>
      <w:r>
        <w:rPr>
          <w:rFonts w:hint="eastAsia" w:ascii="仿宋_GB2312" w:hAnsi="仿宋_GB2312" w:eastAsia="仿宋_GB2312" w:cs="仿宋_GB2312"/>
          <w:color w:val="333333"/>
          <w:sz w:val="28"/>
          <w:szCs w:val="28"/>
          <w:highlight w:val="none"/>
          <w:lang w:val="en-US" w:eastAsia="zh-CN"/>
        </w:rPr>
        <w:t>特此承诺。</w:t>
      </w:r>
    </w:p>
    <w:p w14:paraId="4BDC5482">
      <w:pPr>
        <w:keepNext w:val="0"/>
        <w:keepLines w:val="0"/>
        <w:pageBreakBefore w:val="0"/>
        <w:widowControl w:val="0"/>
        <w:kinsoku/>
        <w:wordWrap w:val="0"/>
        <w:overflowPunct/>
        <w:topLinePunct/>
        <w:autoSpaceDE/>
        <w:autoSpaceDN/>
        <w:bidi w:val="0"/>
        <w:adjustRightInd/>
        <w:snapToGrid/>
        <w:spacing w:line="460" w:lineRule="exact"/>
        <w:ind w:left="0" w:leftChars="0" w:firstLine="560" w:firstLineChars="200"/>
        <w:jc w:val="left"/>
        <w:textAlignment w:val="auto"/>
        <w:rPr>
          <w:rFonts w:hint="eastAsia" w:ascii="仿宋_GB2312" w:hAnsi="仿宋_GB2312" w:eastAsia="仿宋_GB2312" w:cs="仿宋_GB2312"/>
          <w:color w:val="333333"/>
          <w:sz w:val="28"/>
          <w:szCs w:val="28"/>
          <w:highlight w:val="none"/>
          <w:lang w:val="en-US" w:eastAsia="zh-CN"/>
        </w:rPr>
      </w:pPr>
    </w:p>
    <w:p w14:paraId="36C7E29A">
      <w:pPr>
        <w:keepNext w:val="0"/>
        <w:keepLines w:val="0"/>
        <w:pageBreakBefore w:val="0"/>
        <w:widowControl w:val="0"/>
        <w:kinsoku/>
        <w:wordWrap w:val="0"/>
        <w:overflowPunct/>
        <w:topLinePunct/>
        <w:autoSpaceDE/>
        <w:autoSpaceDN/>
        <w:bidi w:val="0"/>
        <w:adjustRightInd/>
        <w:snapToGrid/>
        <w:spacing w:line="460" w:lineRule="exact"/>
        <w:ind w:left="0" w:leftChars="0" w:firstLine="560" w:firstLineChars="200"/>
        <w:jc w:val="right"/>
        <w:textAlignment w:val="auto"/>
        <w:rPr>
          <w:rFonts w:hint="eastAsia" w:ascii="仿宋_GB2312" w:hAnsi="仿宋_GB2312" w:eastAsia="仿宋_GB2312" w:cs="仿宋_GB2312"/>
          <w:color w:val="333333"/>
          <w:sz w:val="28"/>
          <w:szCs w:val="28"/>
          <w:highlight w:val="none"/>
          <w:lang w:val="en-US" w:eastAsia="zh-CN"/>
        </w:rPr>
      </w:pPr>
      <w:bookmarkStart w:id="0" w:name="_GoBack"/>
      <w:bookmarkEnd w:id="0"/>
      <w:r>
        <w:rPr>
          <w:rFonts w:hint="eastAsia" w:ascii="仿宋_GB2312" w:hAnsi="仿宋_GB2312" w:eastAsia="仿宋_GB2312" w:cs="仿宋_GB2312"/>
          <w:color w:val="333333"/>
          <w:sz w:val="28"/>
          <w:szCs w:val="28"/>
          <w:highlight w:val="none"/>
          <w:lang w:val="en-US" w:eastAsia="zh-CN"/>
        </w:rPr>
        <w:t xml:space="preserve">单位：（盖章）             </w:t>
      </w:r>
    </w:p>
    <w:p w14:paraId="64F1D2A2">
      <w:pPr>
        <w:keepNext w:val="0"/>
        <w:keepLines w:val="0"/>
        <w:pageBreakBefore w:val="0"/>
        <w:widowControl w:val="0"/>
        <w:kinsoku/>
        <w:wordWrap w:val="0"/>
        <w:overflowPunct/>
        <w:topLinePunct/>
        <w:autoSpaceDE/>
        <w:autoSpaceDN/>
        <w:bidi w:val="0"/>
        <w:adjustRightInd/>
        <w:snapToGrid/>
        <w:spacing w:line="460" w:lineRule="exact"/>
        <w:ind w:left="0" w:leftChars="0" w:firstLine="560" w:firstLineChars="200"/>
        <w:jc w:val="right"/>
        <w:textAlignment w:val="auto"/>
        <w:rPr>
          <w:rFonts w:hint="eastAsia" w:ascii="仿宋_GB2312" w:hAnsi="仿宋_GB2312" w:eastAsia="仿宋_GB2312" w:cs="仿宋_GB2312"/>
          <w:color w:val="333333"/>
          <w:sz w:val="28"/>
          <w:szCs w:val="28"/>
          <w:highlight w:val="none"/>
          <w:lang w:val="en-US" w:eastAsia="zh-CN"/>
        </w:rPr>
      </w:pPr>
      <w:r>
        <w:rPr>
          <w:rFonts w:hint="eastAsia" w:ascii="仿宋_GB2312" w:hAnsi="仿宋_GB2312" w:eastAsia="仿宋_GB2312" w:cs="仿宋_GB2312"/>
          <w:color w:val="333333"/>
          <w:sz w:val="28"/>
          <w:szCs w:val="28"/>
          <w:highlight w:val="none"/>
          <w:lang w:val="en-US" w:eastAsia="zh-CN"/>
        </w:rPr>
        <w:t xml:space="preserve">法定代表人：（签字）       </w:t>
      </w:r>
    </w:p>
    <w:p w14:paraId="60A7E615">
      <w:pPr>
        <w:keepNext w:val="0"/>
        <w:keepLines w:val="0"/>
        <w:pageBreakBefore w:val="0"/>
        <w:widowControl w:val="0"/>
        <w:kinsoku/>
        <w:wordWrap w:val="0"/>
        <w:overflowPunct/>
        <w:topLinePunct/>
        <w:autoSpaceDE/>
        <w:autoSpaceDN/>
        <w:bidi w:val="0"/>
        <w:adjustRightInd/>
        <w:snapToGrid/>
        <w:spacing w:line="460" w:lineRule="exact"/>
        <w:ind w:left="0" w:leftChars="0" w:firstLine="560" w:firstLineChars="200"/>
        <w:jc w:val="right"/>
        <w:textAlignment w:val="auto"/>
        <w:rPr>
          <w:rFonts w:hint="default" w:ascii="仿宋_GB2312" w:hAnsi="仿宋_GB2312" w:eastAsia="仿宋_GB2312" w:cs="仿宋_GB2312"/>
          <w:color w:val="333333"/>
          <w:sz w:val="28"/>
          <w:szCs w:val="28"/>
          <w:highlight w:val="none"/>
          <w:lang w:val="en-US" w:eastAsia="zh-CN"/>
        </w:rPr>
      </w:pPr>
      <w:r>
        <w:rPr>
          <w:rFonts w:hint="eastAsia" w:ascii="仿宋_GB2312" w:hAnsi="仿宋_GB2312" w:eastAsia="仿宋_GB2312" w:cs="仿宋_GB2312"/>
          <w:color w:val="333333"/>
          <w:sz w:val="28"/>
          <w:szCs w:val="28"/>
          <w:highlight w:val="none"/>
          <w:lang w:val="en-US" w:eastAsia="zh-CN"/>
        </w:rPr>
        <w:t>日期：    年   月   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汉仪粗黑简">
    <w:panose1 w:val="02010600000101010101"/>
    <w:charset w:val="86"/>
    <w:family w:val="auto"/>
    <w:pitch w:val="default"/>
    <w:sig w:usb0="00000001" w:usb1="080E0800" w:usb2="00000002"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CF363F"/>
    <w:rsid w:val="03C1702F"/>
    <w:rsid w:val="081C33AD"/>
    <w:rsid w:val="0BE23EA8"/>
    <w:rsid w:val="19A65DC6"/>
    <w:rsid w:val="2E1D6DF0"/>
    <w:rsid w:val="37895F33"/>
    <w:rsid w:val="3CE55188"/>
    <w:rsid w:val="45EA0CDF"/>
    <w:rsid w:val="46A00372"/>
    <w:rsid w:val="4DCF363F"/>
    <w:rsid w:val="5BF705DC"/>
    <w:rsid w:val="60343BAD"/>
    <w:rsid w:val="75836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398</Words>
  <Characters>412</Characters>
  <Lines>0</Lines>
  <Paragraphs>0</Paragraphs>
  <TotalTime>1</TotalTime>
  <ScaleCrop>false</ScaleCrop>
  <LinksUpToDate>false</LinksUpToDate>
  <CharactersWithSpaces>460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2025-08-13T17:46:00Z</dcterms:created>
  <dc:creator>Administrator</dc:creator>
  <cp:lastModifiedBy>Administrator</cp:lastModifiedBy>
  <dcterms:modified xsi:type="dcterms:W3CDTF">2026-06-08T03:13:33Z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eyJoZGlkIjoiZDU1ZDQyZTk1ZTVmN2ZhYjhlNDJjNGM4ZTViODhjOTciLCJ1c2VySWQiOiI1OTU3NzM5NTAifQ==</vt:lpwstr>
  </property>
  <property fmtid="{D5CDD505-2E9C-101B-9397-08002B2CF9AE}" pid="4" name="ICV">
    <vt:lpwstr>3CD8A4B77C4C4ECE8F8C254B2C1CFBFF_12</vt:lpwstr>
  </property>
</Properties>
</file>